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58" w:rsidRDefault="00A15958" w:rsidP="00DF1958">
      <w:pPr>
        <w:jc w:val="both"/>
        <w:rPr>
          <w:sz w:val="24"/>
          <w:szCs w:val="24"/>
        </w:rPr>
      </w:pPr>
      <w:r w:rsidRPr="00497A4C">
        <w:rPr>
          <w:sz w:val="24"/>
          <w:szCs w:val="24"/>
        </w:rPr>
        <w:t>CONTRATTO INDIVIDUALE DI LAVORO SUBORDINATO A TEMPO INDETERMINATO E PIENO Sig. LO PRESTI DANIELE  nato a Messina  il 14/11/1980.</w:t>
      </w:r>
    </w:p>
    <w:p w:rsidR="00A15958" w:rsidRPr="00497A4C" w:rsidRDefault="00A15958" w:rsidP="00DF1958">
      <w:pPr>
        <w:jc w:val="both"/>
        <w:rPr>
          <w:sz w:val="24"/>
          <w:szCs w:val="24"/>
        </w:rPr>
      </w:pPr>
    </w:p>
    <w:p w:rsidR="00A15958" w:rsidRPr="00497A4C" w:rsidRDefault="00A15958">
      <w:pPr>
        <w:rPr>
          <w:sz w:val="24"/>
          <w:szCs w:val="24"/>
        </w:rPr>
      </w:pPr>
      <w:r w:rsidRPr="00497A4C">
        <w:rPr>
          <w:sz w:val="24"/>
          <w:szCs w:val="24"/>
        </w:rPr>
        <w:t xml:space="preserve"> L’anno duemiladiciassette addì ____ del mese di </w:t>
      </w:r>
      <w:r>
        <w:rPr>
          <w:sz w:val="24"/>
          <w:szCs w:val="24"/>
        </w:rPr>
        <w:t>Agosto</w:t>
      </w:r>
      <w:r w:rsidRPr="00497A4C">
        <w:rPr>
          <w:sz w:val="24"/>
          <w:szCs w:val="24"/>
        </w:rPr>
        <w:t>, in Taormina nella Sede Comunale,</w:t>
      </w:r>
    </w:p>
    <w:p w:rsidR="00A15958" w:rsidRPr="00497A4C" w:rsidRDefault="00A15958" w:rsidP="00252755">
      <w:pPr>
        <w:jc w:val="center"/>
        <w:rPr>
          <w:sz w:val="24"/>
          <w:szCs w:val="24"/>
        </w:rPr>
      </w:pPr>
      <w:r w:rsidRPr="00497A4C">
        <w:rPr>
          <w:sz w:val="24"/>
          <w:szCs w:val="24"/>
        </w:rPr>
        <w:t>Tra</w:t>
      </w:r>
    </w:p>
    <w:p w:rsidR="00A15958" w:rsidRPr="00497A4C" w:rsidRDefault="00A15958" w:rsidP="00A631F5">
      <w:pPr>
        <w:jc w:val="both"/>
        <w:rPr>
          <w:sz w:val="24"/>
          <w:szCs w:val="24"/>
        </w:rPr>
      </w:pPr>
      <w:smartTag w:uri="urn:schemas-microsoft-com:office:smarttags" w:element="PersonName">
        <w:smartTagPr>
          <w:attr w:name="ProductID" w:val="La Dott.ssa Rossana"/>
        </w:smartTagPr>
        <w:r w:rsidRPr="00497A4C">
          <w:rPr>
            <w:sz w:val="24"/>
            <w:szCs w:val="24"/>
          </w:rPr>
          <w:t>La Dott.ssa Rossana</w:t>
        </w:r>
      </w:smartTag>
      <w:r w:rsidRPr="00497A4C">
        <w:rPr>
          <w:sz w:val="24"/>
          <w:szCs w:val="24"/>
        </w:rPr>
        <w:t xml:space="preserve"> Carrubba</w:t>
      </w:r>
      <w:r>
        <w:rPr>
          <w:sz w:val="24"/>
          <w:szCs w:val="24"/>
        </w:rPr>
        <w:t xml:space="preserve">, </w:t>
      </w:r>
      <w:r w:rsidRPr="00497A4C">
        <w:rPr>
          <w:sz w:val="24"/>
          <w:szCs w:val="24"/>
        </w:rPr>
        <w:t xml:space="preserve">per la sua qualità di Responsabile </w:t>
      </w:r>
      <w:r>
        <w:rPr>
          <w:sz w:val="24"/>
          <w:szCs w:val="24"/>
        </w:rPr>
        <w:t xml:space="preserve">dell’ </w:t>
      </w:r>
      <w:r w:rsidRPr="00497A4C">
        <w:rPr>
          <w:sz w:val="24"/>
          <w:szCs w:val="24"/>
        </w:rPr>
        <w:t xml:space="preserve">Area Amministrativa  del Comune di Taormina, abilitata a stipulare i contratti in nome e per conto del Comune di Taormina, che rappresenta ai sensi dell’art. 107 del Testo Unico sull’ordinamento degli Enti Locali, approvato con D.Lgs. 18.08.2000, n.267 – Cod. Fis. 00299100834 (di seguito Comune) </w:t>
      </w:r>
    </w:p>
    <w:p w:rsidR="00A15958" w:rsidRPr="00497A4C" w:rsidRDefault="00A15958" w:rsidP="00252755">
      <w:pPr>
        <w:jc w:val="center"/>
        <w:rPr>
          <w:sz w:val="24"/>
          <w:szCs w:val="24"/>
        </w:rPr>
      </w:pPr>
      <w:r w:rsidRPr="00497A4C">
        <w:rPr>
          <w:sz w:val="24"/>
          <w:szCs w:val="24"/>
        </w:rPr>
        <w:t>e</w:t>
      </w:r>
    </w:p>
    <w:p w:rsidR="00A15958" w:rsidRDefault="00A15958" w:rsidP="00600776">
      <w:pPr>
        <w:jc w:val="both"/>
        <w:rPr>
          <w:sz w:val="24"/>
          <w:szCs w:val="24"/>
        </w:rPr>
      </w:pPr>
      <w:r w:rsidRPr="00497A4C">
        <w:rPr>
          <w:sz w:val="24"/>
          <w:szCs w:val="24"/>
        </w:rPr>
        <w:t xml:space="preserve">Il Sig. Lo Presti Daniele, nato a Messina il 14/11/1980, residente a Milano in Via G. Martinelli 73,  - Cod. Fis. LPRDNL80S14F158B(di seguito dipendente); </w:t>
      </w:r>
    </w:p>
    <w:p w:rsidR="00A15958" w:rsidRPr="00497A4C" w:rsidRDefault="00A15958" w:rsidP="00600776">
      <w:pPr>
        <w:jc w:val="both"/>
        <w:rPr>
          <w:sz w:val="24"/>
          <w:szCs w:val="24"/>
        </w:rPr>
      </w:pPr>
    </w:p>
    <w:p w:rsidR="00A15958" w:rsidRPr="008A3551" w:rsidRDefault="00A15958" w:rsidP="00600776">
      <w:pPr>
        <w:jc w:val="both"/>
        <w:rPr>
          <w:b/>
          <w:i/>
          <w:sz w:val="24"/>
          <w:szCs w:val="24"/>
        </w:rPr>
      </w:pPr>
      <w:r w:rsidRPr="008A3551">
        <w:rPr>
          <w:b/>
          <w:i/>
          <w:sz w:val="24"/>
          <w:szCs w:val="24"/>
        </w:rPr>
        <w:t xml:space="preserve">premesso che </w:t>
      </w:r>
    </w:p>
    <w:p w:rsidR="00A15958" w:rsidRDefault="00A15958" w:rsidP="00BE1C4D">
      <w:pPr>
        <w:numPr>
          <w:ilvl w:val="0"/>
          <w:numId w:val="3"/>
        </w:numPr>
        <w:jc w:val="both"/>
        <w:rPr>
          <w:sz w:val="24"/>
          <w:szCs w:val="24"/>
        </w:rPr>
      </w:pPr>
      <w:r w:rsidRPr="00497A4C">
        <w:rPr>
          <w:sz w:val="24"/>
          <w:szCs w:val="24"/>
        </w:rPr>
        <w:t>sono pervenute contestualmente le seguenti istanze di trasferimento per mobilità compensativa (interscambio):</w:t>
      </w:r>
    </w:p>
    <w:p w:rsidR="00A15958" w:rsidRDefault="00A15958" w:rsidP="00BE1C4D">
      <w:pPr>
        <w:numPr>
          <w:ilvl w:val="0"/>
          <w:numId w:val="3"/>
        </w:numPr>
        <w:jc w:val="both"/>
        <w:rPr>
          <w:sz w:val="24"/>
          <w:szCs w:val="24"/>
        </w:rPr>
      </w:pPr>
      <w:r w:rsidRPr="00497A4C">
        <w:rPr>
          <w:sz w:val="24"/>
          <w:szCs w:val="24"/>
        </w:rPr>
        <w:t xml:space="preserve">del sig. </w:t>
      </w:r>
      <w:r>
        <w:rPr>
          <w:sz w:val="24"/>
          <w:szCs w:val="24"/>
        </w:rPr>
        <w:t xml:space="preserve">Marra Rosario, nato a Taormina il 22/07/1959, e residente a Milano in Via Corrado e Giulio Venini n° </w:t>
      </w:r>
      <w:smartTag w:uri="urn:schemas-microsoft-com:office:smarttags" w:element="metricconverter">
        <w:smartTagPr>
          <w:attr w:name="ProductID" w:val="73, l"/>
        </w:smartTagPr>
        <w:r>
          <w:rPr>
            <w:sz w:val="24"/>
            <w:szCs w:val="24"/>
          </w:rPr>
          <w:t xml:space="preserve">93, </w:t>
        </w:r>
        <w:r w:rsidRPr="00497A4C">
          <w:rPr>
            <w:sz w:val="24"/>
            <w:szCs w:val="24"/>
          </w:rPr>
          <w:t>in</w:t>
        </w:r>
      </w:smartTag>
      <w:r w:rsidRPr="00497A4C">
        <w:rPr>
          <w:sz w:val="24"/>
          <w:szCs w:val="24"/>
        </w:rPr>
        <w:t xml:space="preserve"> servizio presso </w:t>
      </w:r>
      <w:r>
        <w:rPr>
          <w:sz w:val="24"/>
          <w:szCs w:val="24"/>
        </w:rPr>
        <w:t>il Comando di Polizia Municipale</w:t>
      </w:r>
      <w:r w:rsidRPr="00BC462E">
        <w:rPr>
          <w:sz w:val="24"/>
          <w:szCs w:val="24"/>
        </w:rPr>
        <w:t xml:space="preserve"> </w:t>
      </w:r>
      <w:r>
        <w:rPr>
          <w:sz w:val="24"/>
          <w:szCs w:val="24"/>
        </w:rPr>
        <w:t>del</w:t>
      </w:r>
      <w:r w:rsidRPr="00497A4C">
        <w:rPr>
          <w:sz w:val="24"/>
          <w:szCs w:val="24"/>
        </w:rPr>
        <w:t xml:space="preserve"> Comune di T</w:t>
      </w:r>
      <w:r>
        <w:rPr>
          <w:sz w:val="24"/>
          <w:szCs w:val="24"/>
        </w:rPr>
        <w:t>aormina</w:t>
      </w:r>
      <w:r w:rsidRPr="00497A4C">
        <w:rPr>
          <w:sz w:val="24"/>
          <w:szCs w:val="24"/>
        </w:rPr>
        <w:t>,</w:t>
      </w:r>
      <w:r>
        <w:rPr>
          <w:sz w:val="24"/>
          <w:szCs w:val="24"/>
        </w:rPr>
        <w:t xml:space="preserve"> </w:t>
      </w:r>
      <w:r w:rsidRPr="00497A4C">
        <w:rPr>
          <w:sz w:val="24"/>
          <w:szCs w:val="24"/>
        </w:rPr>
        <w:t xml:space="preserve">con contratto a tempo indeterminato e pieno, inquadrato nella categoria </w:t>
      </w:r>
      <w:r>
        <w:rPr>
          <w:sz w:val="24"/>
          <w:szCs w:val="24"/>
        </w:rPr>
        <w:t>D1</w:t>
      </w:r>
      <w:r w:rsidRPr="00497A4C">
        <w:rPr>
          <w:sz w:val="24"/>
          <w:szCs w:val="24"/>
        </w:rPr>
        <w:t xml:space="preserve"> – posizione economica </w:t>
      </w:r>
      <w:r>
        <w:rPr>
          <w:sz w:val="24"/>
          <w:szCs w:val="24"/>
        </w:rPr>
        <w:t>D4</w:t>
      </w:r>
      <w:r w:rsidRPr="00497A4C">
        <w:rPr>
          <w:sz w:val="24"/>
          <w:szCs w:val="24"/>
        </w:rPr>
        <w:t xml:space="preserve"> e profilo professionale di “</w:t>
      </w:r>
      <w:r>
        <w:rPr>
          <w:sz w:val="24"/>
          <w:szCs w:val="24"/>
        </w:rPr>
        <w:t>Istruttore Direttivo di Vigilanza”</w:t>
      </w:r>
      <w:r w:rsidRPr="00497A4C">
        <w:rPr>
          <w:sz w:val="24"/>
          <w:szCs w:val="24"/>
        </w:rPr>
        <w:t xml:space="preserve">, che chiede il trasferimento in mobilità compensativa presso </w:t>
      </w:r>
      <w:r>
        <w:rPr>
          <w:sz w:val="24"/>
          <w:szCs w:val="24"/>
        </w:rPr>
        <w:t>il Comune di Milano</w:t>
      </w:r>
      <w:r w:rsidRPr="00497A4C">
        <w:rPr>
          <w:sz w:val="24"/>
          <w:szCs w:val="24"/>
        </w:rPr>
        <w:t>, proponendo, contestualmente lo scambio con il sig. Lo Presti Daniele, nato a Messina il 14/11/1980, residente a Milano in Via G. Martinelli 73</w:t>
      </w:r>
      <w:r>
        <w:rPr>
          <w:sz w:val="24"/>
          <w:szCs w:val="24"/>
        </w:rPr>
        <w:t xml:space="preserve">, </w:t>
      </w:r>
      <w:r w:rsidRPr="00497A4C">
        <w:rPr>
          <w:sz w:val="24"/>
          <w:szCs w:val="24"/>
        </w:rPr>
        <w:t xml:space="preserve"> dipendente d</w:t>
      </w:r>
      <w:r>
        <w:rPr>
          <w:sz w:val="24"/>
          <w:szCs w:val="24"/>
        </w:rPr>
        <w:t>el Comune di Milano</w:t>
      </w:r>
      <w:r w:rsidRPr="00497A4C">
        <w:rPr>
          <w:sz w:val="24"/>
          <w:szCs w:val="24"/>
        </w:rPr>
        <w:t xml:space="preserve"> con contratto a tempo indeterminato e pieno, inquadrato nella categoria </w:t>
      </w:r>
      <w:r>
        <w:rPr>
          <w:sz w:val="24"/>
          <w:szCs w:val="24"/>
        </w:rPr>
        <w:t>D</w:t>
      </w:r>
      <w:r w:rsidRPr="00497A4C">
        <w:rPr>
          <w:sz w:val="24"/>
          <w:szCs w:val="24"/>
        </w:rPr>
        <w:t xml:space="preserve"> – posizione economica </w:t>
      </w:r>
      <w:r>
        <w:rPr>
          <w:sz w:val="24"/>
          <w:szCs w:val="24"/>
        </w:rPr>
        <w:t>D1</w:t>
      </w:r>
      <w:r w:rsidRPr="00497A4C">
        <w:rPr>
          <w:sz w:val="24"/>
          <w:szCs w:val="24"/>
        </w:rPr>
        <w:t xml:space="preserve"> e  profilo </w:t>
      </w:r>
      <w:r>
        <w:rPr>
          <w:sz w:val="24"/>
          <w:szCs w:val="24"/>
        </w:rPr>
        <w:t xml:space="preserve">professionale </w:t>
      </w:r>
      <w:r w:rsidRPr="00497A4C">
        <w:rPr>
          <w:sz w:val="24"/>
          <w:szCs w:val="24"/>
        </w:rPr>
        <w:t xml:space="preserve">di </w:t>
      </w:r>
      <w:r>
        <w:rPr>
          <w:sz w:val="24"/>
          <w:szCs w:val="24"/>
        </w:rPr>
        <w:t xml:space="preserve">Vice Commissario </w:t>
      </w:r>
      <w:r w:rsidRPr="00497A4C">
        <w:rPr>
          <w:sz w:val="24"/>
          <w:szCs w:val="24"/>
        </w:rPr>
        <w:t>di Polizia Locale</w:t>
      </w:r>
      <w:r>
        <w:rPr>
          <w:sz w:val="24"/>
          <w:szCs w:val="24"/>
        </w:rPr>
        <w:t xml:space="preserve"> – Istruttore Direttivo, presso questo Comune</w:t>
      </w:r>
      <w:r w:rsidRPr="00497A4C">
        <w:rPr>
          <w:sz w:val="24"/>
          <w:szCs w:val="24"/>
        </w:rPr>
        <w:t xml:space="preserve">; </w:t>
      </w:r>
    </w:p>
    <w:p w:rsidR="00A15958" w:rsidRDefault="00A15958" w:rsidP="00BE1C4D">
      <w:pPr>
        <w:numPr>
          <w:ilvl w:val="0"/>
          <w:numId w:val="3"/>
        </w:numPr>
        <w:jc w:val="both"/>
        <w:rPr>
          <w:sz w:val="24"/>
          <w:szCs w:val="24"/>
        </w:rPr>
      </w:pPr>
      <w:r w:rsidRPr="00497A4C">
        <w:rPr>
          <w:sz w:val="24"/>
          <w:szCs w:val="24"/>
        </w:rPr>
        <w:t xml:space="preserve">del sig. </w:t>
      </w:r>
      <w:r>
        <w:rPr>
          <w:sz w:val="24"/>
          <w:szCs w:val="24"/>
        </w:rPr>
        <w:t>Lo Presti Daniele</w:t>
      </w:r>
      <w:r w:rsidRPr="00497A4C">
        <w:rPr>
          <w:sz w:val="24"/>
          <w:szCs w:val="24"/>
        </w:rPr>
        <w:t xml:space="preserve">, come sopra generalizzato, che ha parimenti inoltrato analoga istanza di trasferimento per mobilità compensativa, proponendo lo scambio con il suindicato sig. </w:t>
      </w:r>
      <w:r>
        <w:rPr>
          <w:sz w:val="24"/>
          <w:szCs w:val="24"/>
        </w:rPr>
        <w:t>Marra Rosario</w:t>
      </w:r>
      <w:r w:rsidRPr="00497A4C">
        <w:rPr>
          <w:sz w:val="24"/>
          <w:szCs w:val="24"/>
        </w:rPr>
        <w:t xml:space="preserve">; </w:t>
      </w:r>
    </w:p>
    <w:p w:rsidR="00A15958" w:rsidRPr="00FA5C9A" w:rsidRDefault="00A15958" w:rsidP="00646FEE">
      <w:pPr>
        <w:numPr>
          <w:ilvl w:val="0"/>
          <w:numId w:val="3"/>
        </w:numPr>
        <w:jc w:val="both"/>
        <w:rPr>
          <w:rFonts w:ascii="Times New Roman" w:hAnsi="Times New Roman"/>
          <w:sz w:val="24"/>
          <w:szCs w:val="24"/>
        </w:rPr>
      </w:pPr>
      <w:r>
        <w:rPr>
          <w:sz w:val="24"/>
          <w:szCs w:val="24"/>
        </w:rPr>
        <w:t xml:space="preserve">con la </w:t>
      </w:r>
      <w:r w:rsidRPr="00FA5C9A">
        <w:rPr>
          <w:rFonts w:ascii="Times New Roman" w:hAnsi="Times New Roman"/>
          <w:sz w:val="24"/>
          <w:szCs w:val="24"/>
        </w:rPr>
        <w:t xml:space="preserve">deliberazione di G.C. di </w:t>
      </w:r>
      <w:r>
        <w:rPr>
          <w:rFonts w:ascii="Times New Roman" w:hAnsi="Times New Roman"/>
          <w:sz w:val="24"/>
          <w:szCs w:val="24"/>
        </w:rPr>
        <w:t>T</w:t>
      </w:r>
      <w:r w:rsidRPr="00FA5C9A">
        <w:rPr>
          <w:rFonts w:ascii="Times New Roman" w:hAnsi="Times New Roman"/>
          <w:sz w:val="24"/>
          <w:szCs w:val="24"/>
        </w:rPr>
        <w:t xml:space="preserve">aormina  n. </w:t>
      </w:r>
      <w:r>
        <w:rPr>
          <w:rFonts w:ascii="Times New Roman" w:hAnsi="Times New Roman"/>
          <w:sz w:val="24"/>
          <w:szCs w:val="24"/>
        </w:rPr>
        <w:t xml:space="preserve">133 </w:t>
      </w:r>
      <w:r w:rsidRPr="00FA5C9A">
        <w:rPr>
          <w:rFonts w:ascii="Times New Roman" w:hAnsi="Times New Roman"/>
          <w:sz w:val="24"/>
          <w:szCs w:val="24"/>
        </w:rPr>
        <w:t xml:space="preserve">del </w:t>
      </w:r>
      <w:r>
        <w:rPr>
          <w:rFonts w:ascii="Times New Roman" w:hAnsi="Times New Roman"/>
          <w:sz w:val="24"/>
          <w:szCs w:val="24"/>
        </w:rPr>
        <w:t>11/07/2017</w:t>
      </w:r>
      <w:r w:rsidRPr="00FA5C9A">
        <w:rPr>
          <w:rFonts w:ascii="Times New Roman" w:hAnsi="Times New Roman"/>
          <w:sz w:val="24"/>
          <w:szCs w:val="24"/>
        </w:rPr>
        <w:t xml:space="preserve"> è stato </w:t>
      </w:r>
      <w:r>
        <w:rPr>
          <w:rFonts w:ascii="Times New Roman" w:hAnsi="Times New Roman"/>
          <w:sz w:val="24"/>
          <w:szCs w:val="24"/>
        </w:rPr>
        <w:t>demandato alla sottoscritta di porre in essere gli adempimenti di perfezionamento del trasferimento per interscambio di cui trattasi;</w:t>
      </w:r>
    </w:p>
    <w:p w:rsidR="00A15958" w:rsidRDefault="00A15958" w:rsidP="00BE1C4D">
      <w:pPr>
        <w:numPr>
          <w:ilvl w:val="0"/>
          <w:numId w:val="3"/>
        </w:numPr>
        <w:jc w:val="both"/>
        <w:rPr>
          <w:sz w:val="24"/>
          <w:szCs w:val="24"/>
        </w:rPr>
      </w:pPr>
      <w:r w:rsidRPr="00497A4C">
        <w:rPr>
          <w:sz w:val="24"/>
          <w:szCs w:val="24"/>
        </w:rPr>
        <w:t>con de</w:t>
      </w:r>
      <w:r>
        <w:rPr>
          <w:sz w:val="24"/>
          <w:szCs w:val="24"/>
        </w:rPr>
        <w:t xml:space="preserve">termina n° 207 del 26/07/2017 del Dirigente Area Risorse umane del Comune di Milano </w:t>
      </w:r>
      <w:r w:rsidRPr="00497A4C">
        <w:rPr>
          <w:sz w:val="24"/>
          <w:szCs w:val="24"/>
        </w:rPr>
        <w:t xml:space="preserve">è stato disposto il trasferimento nei ruoli di questo Comune del sig. </w:t>
      </w:r>
      <w:r>
        <w:rPr>
          <w:sz w:val="24"/>
          <w:szCs w:val="24"/>
        </w:rPr>
        <w:t>Lo Presti Daniele</w:t>
      </w:r>
      <w:r w:rsidRPr="00497A4C">
        <w:rPr>
          <w:sz w:val="24"/>
          <w:szCs w:val="24"/>
        </w:rPr>
        <w:t xml:space="preserve"> ed il trasferimento del sig. </w:t>
      </w:r>
      <w:r>
        <w:rPr>
          <w:sz w:val="24"/>
          <w:szCs w:val="24"/>
        </w:rPr>
        <w:t>Marra Rosario</w:t>
      </w:r>
      <w:r w:rsidRPr="00497A4C">
        <w:rPr>
          <w:sz w:val="24"/>
          <w:szCs w:val="24"/>
        </w:rPr>
        <w:t xml:space="preserve"> nei ruoli del Comune di </w:t>
      </w:r>
      <w:r>
        <w:rPr>
          <w:sz w:val="24"/>
          <w:szCs w:val="24"/>
        </w:rPr>
        <w:t>Milano</w:t>
      </w:r>
      <w:r w:rsidRPr="00497A4C">
        <w:rPr>
          <w:sz w:val="24"/>
          <w:szCs w:val="24"/>
        </w:rPr>
        <w:t>;</w:t>
      </w:r>
    </w:p>
    <w:p w:rsidR="00A15958" w:rsidRDefault="00A15958" w:rsidP="00BE1C4D">
      <w:pPr>
        <w:numPr>
          <w:ilvl w:val="0"/>
          <w:numId w:val="3"/>
        </w:numPr>
        <w:jc w:val="both"/>
        <w:rPr>
          <w:sz w:val="24"/>
          <w:szCs w:val="24"/>
        </w:rPr>
      </w:pPr>
      <w:r w:rsidRPr="00497A4C">
        <w:rPr>
          <w:sz w:val="24"/>
          <w:szCs w:val="24"/>
        </w:rPr>
        <w:t xml:space="preserve">con determinazione </w:t>
      </w:r>
      <w:r>
        <w:rPr>
          <w:sz w:val="24"/>
          <w:szCs w:val="24"/>
        </w:rPr>
        <w:t xml:space="preserve">del Responsabile dell’Area Amministrativa </w:t>
      </w:r>
      <w:r w:rsidRPr="00497A4C">
        <w:rPr>
          <w:sz w:val="24"/>
          <w:szCs w:val="24"/>
        </w:rPr>
        <w:t xml:space="preserve"> n. _____ del _________, nel prendere atto del suddetto provvedimento, è stato disposto, tra l'altro, l'immissione nel ruolo organico di questo Comune del sig. </w:t>
      </w:r>
      <w:r>
        <w:rPr>
          <w:sz w:val="24"/>
          <w:szCs w:val="24"/>
        </w:rPr>
        <w:t>Lo Presti Daniele</w:t>
      </w:r>
      <w:r w:rsidRPr="00497A4C">
        <w:rPr>
          <w:sz w:val="24"/>
          <w:szCs w:val="24"/>
        </w:rPr>
        <w:t xml:space="preserve">, con inquadramento nella categoria </w:t>
      </w:r>
      <w:r>
        <w:rPr>
          <w:sz w:val="24"/>
          <w:szCs w:val="24"/>
        </w:rPr>
        <w:t xml:space="preserve">D </w:t>
      </w:r>
      <w:r w:rsidRPr="00497A4C">
        <w:rPr>
          <w:sz w:val="24"/>
          <w:szCs w:val="24"/>
        </w:rPr>
        <w:t>Posiz</w:t>
      </w:r>
      <w:r>
        <w:rPr>
          <w:sz w:val="24"/>
          <w:szCs w:val="24"/>
        </w:rPr>
        <w:t>ione</w:t>
      </w:r>
      <w:r w:rsidRPr="00497A4C">
        <w:rPr>
          <w:sz w:val="24"/>
          <w:szCs w:val="24"/>
        </w:rPr>
        <w:t xml:space="preserve"> Econ</w:t>
      </w:r>
      <w:r>
        <w:rPr>
          <w:sz w:val="24"/>
          <w:szCs w:val="24"/>
        </w:rPr>
        <w:t>omica</w:t>
      </w:r>
      <w:r w:rsidRPr="00497A4C">
        <w:rPr>
          <w:sz w:val="24"/>
          <w:szCs w:val="24"/>
        </w:rPr>
        <w:t xml:space="preserve"> </w:t>
      </w:r>
      <w:r>
        <w:rPr>
          <w:sz w:val="24"/>
          <w:szCs w:val="24"/>
        </w:rPr>
        <w:t>D1</w:t>
      </w:r>
      <w:r w:rsidRPr="00497A4C">
        <w:rPr>
          <w:sz w:val="24"/>
          <w:szCs w:val="24"/>
        </w:rPr>
        <w:t xml:space="preserve"> e profilo professionale di </w:t>
      </w:r>
      <w:r>
        <w:rPr>
          <w:sz w:val="24"/>
          <w:szCs w:val="24"/>
        </w:rPr>
        <w:t xml:space="preserve">Vice Commissario </w:t>
      </w:r>
      <w:r w:rsidRPr="00497A4C">
        <w:rPr>
          <w:sz w:val="24"/>
          <w:szCs w:val="24"/>
        </w:rPr>
        <w:t>di Polizia Locale</w:t>
      </w:r>
      <w:r>
        <w:rPr>
          <w:sz w:val="24"/>
          <w:szCs w:val="24"/>
        </w:rPr>
        <w:t xml:space="preserve"> – Istruttore Direttivo, </w:t>
      </w:r>
    </w:p>
    <w:p w:rsidR="00A15958" w:rsidRPr="0090607F" w:rsidRDefault="00A15958" w:rsidP="0090607F">
      <w:pPr>
        <w:ind w:left="360"/>
        <w:jc w:val="center"/>
        <w:rPr>
          <w:b/>
          <w:i/>
          <w:sz w:val="24"/>
          <w:szCs w:val="24"/>
        </w:rPr>
      </w:pPr>
      <w:r w:rsidRPr="0090607F">
        <w:rPr>
          <w:b/>
          <w:i/>
          <w:sz w:val="24"/>
          <w:szCs w:val="24"/>
        </w:rPr>
        <w:t>Si conviene e si stipula quanto segue:</w:t>
      </w:r>
    </w:p>
    <w:p w:rsidR="00A15958" w:rsidRPr="00FF41D0" w:rsidRDefault="00A15958" w:rsidP="00FF41D0">
      <w:pPr>
        <w:ind w:left="360"/>
        <w:jc w:val="center"/>
        <w:rPr>
          <w:b/>
          <w:sz w:val="24"/>
          <w:szCs w:val="24"/>
        </w:rPr>
      </w:pPr>
      <w:r w:rsidRPr="00FF41D0">
        <w:rPr>
          <w:b/>
          <w:sz w:val="24"/>
          <w:szCs w:val="24"/>
        </w:rPr>
        <w:t>Art.1</w:t>
      </w:r>
    </w:p>
    <w:p w:rsidR="00A15958" w:rsidRPr="00FF41D0" w:rsidRDefault="00A15958" w:rsidP="00FF41D0">
      <w:pPr>
        <w:ind w:left="360"/>
        <w:jc w:val="center"/>
        <w:rPr>
          <w:b/>
          <w:sz w:val="24"/>
          <w:szCs w:val="24"/>
        </w:rPr>
      </w:pPr>
      <w:r w:rsidRPr="00FF41D0">
        <w:rPr>
          <w:b/>
          <w:sz w:val="24"/>
          <w:szCs w:val="24"/>
        </w:rPr>
        <w:t>Decorrenza del trasferimento</w:t>
      </w:r>
    </w:p>
    <w:p w:rsidR="00A15958" w:rsidRDefault="00A15958" w:rsidP="00FF41D0">
      <w:pPr>
        <w:ind w:left="360"/>
        <w:jc w:val="both"/>
        <w:rPr>
          <w:sz w:val="24"/>
          <w:szCs w:val="24"/>
        </w:rPr>
      </w:pPr>
      <w:r w:rsidRPr="00497A4C">
        <w:rPr>
          <w:sz w:val="24"/>
          <w:szCs w:val="24"/>
        </w:rPr>
        <w:t xml:space="preserve">Con decorrenza dal </w:t>
      </w:r>
      <w:r>
        <w:rPr>
          <w:sz w:val="24"/>
          <w:szCs w:val="24"/>
        </w:rPr>
        <w:t>01</w:t>
      </w:r>
      <w:r w:rsidRPr="00497A4C">
        <w:rPr>
          <w:sz w:val="24"/>
          <w:szCs w:val="24"/>
        </w:rPr>
        <w:t>.0</w:t>
      </w:r>
      <w:r>
        <w:rPr>
          <w:sz w:val="24"/>
          <w:szCs w:val="24"/>
        </w:rPr>
        <w:t>9</w:t>
      </w:r>
      <w:r w:rsidRPr="00497A4C">
        <w:rPr>
          <w:sz w:val="24"/>
          <w:szCs w:val="24"/>
        </w:rPr>
        <w:t>.201</w:t>
      </w:r>
      <w:r>
        <w:rPr>
          <w:sz w:val="24"/>
          <w:szCs w:val="24"/>
        </w:rPr>
        <w:t>7</w:t>
      </w:r>
      <w:r w:rsidRPr="00497A4C">
        <w:rPr>
          <w:sz w:val="24"/>
          <w:szCs w:val="24"/>
        </w:rPr>
        <w:t xml:space="preserve"> il rapporto di lavoro a tempo indeterminato e pieno del sig. Lo Presti Daniele, nato a Messina il 14/11/1980, residente a Milano in Via G. Martinelli 73</w:t>
      </w:r>
      <w:r>
        <w:rPr>
          <w:sz w:val="24"/>
          <w:szCs w:val="24"/>
        </w:rPr>
        <w:t xml:space="preserve">, </w:t>
      </w:r>
      <w:r w:rsidRPr="00497A4C">
        <w:rPr>
          <w:sz w:val="24"/>
          <w:szCs w:val="24"/>
        </w:rPr>
        <w:t xml:space="preserve"> dipendente d</w:t>
      </w:r>
      <w:r>
        <w:rPr>
          <w:sz w:val="24"/>
          <w:szCs w:val="24"/>
        </w:rPr>
        <w:t>el Comune di Milano</w:t>
      </w:r>
      <w:r w:rsidRPr="00497A4C">
        <w:rPr>
          <w:sz w:val="24"/>
          <w:szCs w:val="24"/>
        </w:rPr>
        <w:t xml:space="preserve">, </w:t>
      </w:r>
      <w:r>
        <w:rPr>
          <w:sz w:val="24"/>
          <w:szCs w:val="24"/>
        </w:rPr>
        <w:t xml:space="preserve">prosegue, </w:t>
      </w:r>
      <w:r w:rsidRPr="00497A4C">
        <w:rPr>
          <w:sz w:val="24"/>
          <w:szCs w:val="24"/>
        </w:rPr>
        <w:t xml:space="preserve">senza soluzione, alle dipendenze del Comune di </w:t>
      </w:r>
      <w:r>
        <w:rPr>
          <w:sz w:val="24"/>
          <w:szCs w:val="24"/>
        </w:rPr>
        <w:t>Taormina</w:t>
      </w:r>
      <w:r w:rsidRPr="00497A4C">
        <w:rPr>
          <w:sz w:val="24"/>
          <w:szCs w:val="24"/>
        </w:rPr>
        <w:t xml:space="preserve">. </w:t>
      </w:r>
    </w:p>
    <w:p w:rsidR="00A15958" w:rsidRPr="00A944C0" w:rsidRDefault="00A15958" w:rsidP="00A944C0">
      <w:pPr>
        <w:ind w:left="360"/>
        <w:jc w:val="center"/>
        <w:rPr>
          <w:b/>
          <w:sz w:val="24"/>
          <w:szCs w:val="24"/>
        </w:rPr>
      </w:pPr>
      <w:r w:rsidRPr="00A944C0">
        <w:rPr>
          <w:b/>
          <w:sz w:val="24"/>
          <w:szCs w:val="24"/>
        </w:rPr>
        <w:t>Art.2</w:t>
      </w:r>
    </w:p>
    <w:p w:rsidR="00A15958" w:rsidRPr="00A944C0" w:rsidRDefault="00A15958" w:rsidP="00A944C0">
      <w:pPr>
        <w:ind w:left="360"/>
        <w:jc w:val="center"/>
        <w:rPr>
          <w:b/>
          <w:sz w:val="24"/>
          <w:szCs w:val="24"/>
        </w:rPr>
      </w:pPr>
      <w:r w:rsidRPr="00A944C0">
        <w:rPr>
          <w:b/>
          <w:sz w:val="24"/>
          <w:szCs w:val="24"/>
        </w:rPr>
        <w:t>Periodo di prova</w:t>
      </w:r>
    </w:p>
    <w:p w:rsidR="00A15958" w:rsidRDefault="00A15958" w:rsidP="00FF41D0">
      <w:pPr>
        <w:ind w:left="360"/>
        <w:jc w:val="both"/>
        <w:rPr>
          <w:sz w:val="24"/>
          <w:szCs w:val="24"/>
        </w:rPr>
      </w:pPr>
      <w:r w:rsidRPr="00497A4C">
        <w:rPr>
          <w:sz w:val="24"/>
          <w:szCs w:val="24"/>
        </w:rPr>
        <w:t xml:space="preserve"> Il dipendente è esonerato dal periodo di prova avendolo già superato nella medesima qualifica e profilo professionale, giusta quanto disposto dall’art.14 bis del CCNL del Comparto Regioni ed Autonomie Locali del 06.07.1995. </w:t>
      </w:r>
    </w:p>
    <w:p w:rsidR="00A15958" w:rsidRPr="00A944C0" w:rsidRDefault="00A15958" w:rsidP="00A944C0">
      <w:pPr>
        <w:ind w:left="360"/>
        <w:jc w:val="center"/>
        <w:rPr>
          <w:b/>
          <w:sz w:val="24"/>
          <w:szCs w:val="24"/>
        </w:rPr>
      </w:pPr>
      <w:r w:rsidRPr="00A944C0">
        <w:rPr>
          <w:b/>
          <w:sz w:val="24"/>
          <w:szCs w:val="24"/>
        </w:rPr>
        <w:t>Art.3</w:t>
      </w:r>
    </w:p>
    <w:p w:rsidR="00A15958" w:rsidRPr="00A944C0" w:rsidRDefault="00A15958" w:rsidP="00A944C0">
      <w:pPr>
        <w:ind w:left="360"/>
        <w:jc w:val="center"/>
        <w:rPr>
          <w:b/>
          <w:sz w:val="24"/>
          <w:szCs w:val="24"/>
        </w:rPr>
      </w:pPr>
      <w:r w:rsidRPr="00A944C0">
        <w:rPr>
          <w:b/>
          <w:sz w:val="24"/>
          <w:szCs w:val="24"/>
        </w:rPr>
        <w:t>Inquadramento – Mansioni – Sede di assegnazione</w:t>
      </w:r>
    </w:p>
    <w:p w:rsidR="00A15958" w:rsidRDefault="00A15958" w:rsidP="00FF41D0">
      <w:pPr>
        <w:ind w:left="360"/>
        <w:jc w:val="both"/>
        <w:rPr>
          <w:sz w:val="24"/>
          <w:szCs w:val="24"/>
        </w:rPr>
      </w:pPr>
      <w:r w:rsidRPr="00497A4C">
        <w:rPr>
          <w:sz w:val="24"/>
          <w:szCs w:val="24"/>
        </w:rPr>
        <w:t>Il Comune, col presente atto, inquadra il dipendente nella Cat.</w:t>
      </w:r>
      <w:r>
        <w:rPr>
          <w:sz w:val="24"/>
          <w:szCs w:val="24"/>
        </w:rPr>
        <w:t xml:space="preserve"> D</w:t>
      </w:r>
      <w:r w:rsidRPr="00497A4C">
        <w:rPr>
          <w:sz w:val="24"/>
          <w:szCs w:val="24"/>
        </w:rPr>
        <w:t xml:space="preserve">/Posizione Economica </w:t>
      </w:r>
      <w:r>
        <w:rPr>
          <w:sz w:val="24"/>
          <w:szCs w:val="24"/>
        </w:rPr>
        <w:t>D</w:t>
      </w:r>
      <w:r w:rsidRPr="00497A4C">
        <w:rPr>
          <w:sz w:val="24"/>
          <w:szCs w:val="24"/>
        </w:rPr>
        <w:t xml:space="preserve">1 del C.C.N.L. </w:t>
      </w:r>
      <w:r>
        <w:rPr>
          <w:sz w:val="24"/>
          <w:szCs w:val="24"/>
        </w:rPr>
        <w:t xml:space="preserve">del </w:t>
      </w:r>
      <w:r w:rsidRPr="00497A4C">
        <w:rPr>
          <w:sz w:val="24"/>
          <w:szCs w:val="24"/>
        </w:rPr>
        <w:t xml:space="preserve">31.03.1999 e col profilo professionale di </w:t>
      </w:r>
      <w:r>
        <w:rPr>
          <w:sz w:val="24"/>
          <w:szCs w:val="24"/>
        </w:rPr>
        <w:t xml:space="preserve">Vice Commissario </w:t>
      </w:r>
      <w:r w:rsidRPr="00497A4C">
        <w:rPr>
          <w:sz w:val="24"/>
          <w:szCs w:val="24"/>
        </w:rPr>
        <w:t>di Polizia Locale</w:t>
      </w:r>
      <w:r>
        <w:rPr>
          <w:sz w:val="24"/>
          <w:szCs w:val="24"/>
        </w:rPr>
        <w:t xml:space="preserve"> – Istruttore Direttivo</w:t>
      </w:r>
      <w:r w:rsidRPr="00497A4C">
        <w:rPr>
          <w:sz w:val="24"/>
          <w:szCs w:val="24"/>
        </w:rPr>
        <w:t xml:space="preserve">. </w:t>
      </w:r>
    </w:p>
    <w:p w:rsidR="00A15958" w:rsidRPr="00724464" w:rsidRDefault="00A15958" w:rsidP="00FF41D0">
      <w:pPr>
        <w:ind w:left="360"/>
        <w:jc w:val="both"/>
        <w:rPr>
          <w:sz w:val="24"/>
          <w:szCs w:val="24"/>
        </w:rPr>
      </w:pPr>
      <w:r w:rsidRPr="00724464">
        <w:rPr>
          <w:sz w:val="24"/>
          <w:szCs w:val="24"/>
        </w:rPr>
        <w:t xml:space="preserve">Il dipendente viene assegnato al Corpo di Polizia </w:t>
      </w:r>
      <w:r>
        <w:rPr>
          <w:sz w:val="24"/>
          <w:szCs w:val="24"/>
        </w:rPr>
        <w:t>L</w:t>
      </w:r>
      <w:r w:rsidRPr="00724464">
        <w:rPr>
          <w:sz w:val="24"/>
          <w:szCs w:val="24"/>
        </w:rPr>
        <w:t>ocale il cui Dirigente responsabile gestirà il presente rapporto di lavoro con le capacità ed i poteri del privato datore di lavoro, si sensi dell’art.5, comma 2, del D.Lgs. n.165/2001.</w:t>
      </w:r>
    </w:p>
    <w:p w:rsidR="00A15958" w:rsidRDefault="00A15958" w:rsidP="00FF41D0">
      <w:pPr>
        <w:ind w:left="360"/>
        <w:jc w:val="both"/>
        <w:rPr>
          <w:sz w:val="24"/>
          <w:szCs w:val="24"/>
        </w:rPr>
      </w:pPr>
      <w:r w:rsidRPr="00497A4C">
        <w:rPr>
          <w:sz w:val="24"/>
          <w:szCs w:val="24"/>
        </w:rPr>
        <w:t>Ai sensi dell’art.3, comma 2, del C.C.N.L. per la revisione dell’ordinamento professionale, il Comune potrà adibire il dipendente ad ogni mansione della categoria nella quale è inserita, purchè professionalmente equivalente.</w:t>
      </w:r>
    </w:p>
    <w:p w:rsidR="00A15958" w:rsidRDefault="00A15958" w:rsidP="00FF41D0">
      <w:pPr>
        <w:ind w:left="360"/>
        <w:jc w:val="both"/>
        <w:rPr>
          <w:sz w:val="24"/>
          <w:szCs w:val="24"/>
        </w:rPr>
      </w:pPr>
      <w:r w:rsidRPr="00497A4C">
        <w:rPr>
          <w:sz w:val="24"/>
          <w:szCs w:val="24"/>
        </w:rPr>
        <w:t xml:space="preserve"> In funzione di eventuali provvedimenti di modifica della dotazione organica e/o di organizzazione del lavoro comportanti l’assegnazione a diverse mansioni, la sede di lavoro potrà mutare e sarà indicata nel provvedimento di assegnazione alle nuove mansioni o settore o servizio, da parte dell’organo gestionale di competenza. </w:t>
      </w:r>
    </w:p>
    <w:p w:rsidR="00A15958" w:rsidRPr="00FF4C08" w:rsidRDefault="00A15958" w:rsidP="00FF4C08">
      <w:pPr>
        <w:ind w:left="360"/>
        <w:jc w:val="center"/>
        <w:rPr>
          <w:b/>
          <w:sz w:val="24"/>
          <w:szCs w:val="24"/>
        </w:rPr>
      </w:pPr>
      <w:r w:rsidRPr="00FF4C08">
        <w:rPr>
          <w:b/>
          <w:sz w:val="24"/>
          <w:szCs w:val="24"/>
        </w:rPr>
        <w:t>Art.4</w:t>
      </w:r>
    </w:p>
    <w:p w:rsidR="00A15958" w:rsidRPr="00FF4C08" w:rsidRDefault="00A15958" w:rsidP="00FF4C08">
      <w:pPr>
        <w:ind w:left="360"/>
        <w:jc w:val="center"/>
        <w:rPr>
          <w:b/>
          <w:sz w:val="24"/>
          <w:szCs w:val="24"/>
        </w:rPr>
      </w:pPr>
      <w:r w:rsidRPr="00FF4C08">
        <w:rPr>
          <w:b/>
          <w:sz w:val="24"/>
          <w:szCs w:val="24"/>
        </w:rPr>
        <w:t>Trattamento economico</w:t>
      </w:r>
    </w:p>
    <w:p w:rsidR="00A15958" w:rsidRDefault="00A15958" w:rsidP="00FF41D0">
      <w:pPr>
        <w:ind w:left="360"/>
        <w:jc w:val="both"/>
        <w:rPr>
          <w:sz w:val="24"/>
          <w:szCs w:val="24"/>
        </w:rPr>
      </w:pPr>
      <w:r w:rsidRPr="00497A4C">
        <w:rPr>
          <w:sz w:val="24"/>
          <w:szCs w:val="24"/>
        </w:rPr>
        <w:t xml:space="preserve">La retribuzione individuale mensile è quella prevista dal vigente contratto collettivo nazionale di lavoro del personale non dirigente del comparto Regioni/Autonomie Locali, con riferimento alla categoria d’inquadramento, come sotto indicata: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0"/>
        <w:gridCol w:w="1930"/>
      </w:tblGrid>
      <w:tr w:rsidR="00A15958" w:rsidTr="000455CC">
        <w:tc>
          <w:tcPr>
            <w:tcW w:w="7380" w:type="dxa"/>
          </w:tcPr>
          <w:p w:rsidR="00A15958" w:rsidRPr="000455CC" w:rsidRDefault="00A15958" w:rsidP="000455CC">
            <w:pPr>
              <w:jc w:val="center"/>
              <w:rPr>
                <w:b/>
                <w:sz w:val="28"/>
                <w:szCs w:val="28"/>
              </w:rPr>
            </w:pPr>
            <w:r w:rsidRPr="000455CC">
              <w:rPr>
                <w:b/>
                <w:sz w:val="28"/>
                <w:szCs w:val="28"/>
              </w:rPr>
              <w:t>Voci</w:t>
            </w:r>
          </w:p>
        </w:tc>
        <w:tc>
          <w:tcPr>
            <w:tcW w:w="1930" w:type="dxa"/>
          </w:tcPr>
          <w:p w:rsidR="00A15958" w:rsidRPr="000455CC" w:rsidRDefault="00A15958" w:rsidP="000455CC">
            <w:pPr>
              <w:jc w:val="both"/>
              <w:rPr>
                <w:sz w:val="24"/>
                <w:szCs w:val="24"/>
              </w:rPr>
            </w:pPr>
            <w:r w:rsidRPr="000455CC">
              <w:rPr>
                <w:sz w:val="24"/>
                <w:szCs w:val="24"/>
              </w:rPr>
              <w:t>Importo mensile</w:t>
            </w:r>
          </w:p>
        </w:tc>
      </w:tr>
      <w:tr w:rsidR="00A15958" w:rsidTr="000455CC">
        <w:tc>
          <w:tcPr>
            <w:tcW w:w="7380" w:type="dxa"/>
          </w:tcPr>
          <w:p w:rsidR="00A15958" w:rsidRPr="000455CC" w:rsidRDefault="00A15958" w:rsidP="000455CC">
            <w:pPr>
              <w:jc w:val="both"/>
              <w:rPr>
                <w:sz w:val="24"/>
                <w:szCs w:val="24"/>
              </w:rPr>
            </w:pPr>
            <w:r w:rsidRPr="000455CC">
              <w:rPr>
                <w:sz w:val="24"/>
                <w:szCs w:val="24"/>
              </w:rPr>
              <w:t>Retribuzione base</w:t>
            </w:r>
          </w:p>
        </w:tc>
        <w:tc>
          <w:tcPr>
            <w:tcW w:w="1930" w:type="dxa"/>
          </w:tcPr>
          <w:p w:rsidR="00A15958" w:rsidRPr="000455CC" w:rsidRDefault="00A15958" w:rsidP="000455CC">
            <w:pPr>
              <w:jc w:val="right"/>
              <w:rPr>
                <w:sz w:val="24"/>
                <w:szCs w:val="24"/>
              </w:rPr>
            </w:pPr>
            <w:r w:rsidRPr="000455CC">
              <w:rPr>
                <w:sz w:val="24"/>
                <w:szCs w:val="24"/>
              </w:rPr>
              <w:t>1763,90</w:t>
            </w:r>
          </w:p>
        </w:tc>
      </w:tr>
      <w:tr w:rsidR="00A15958" w:rsidTr="000455CC">
        <w:tc>
          <w:tcPr>
            <w:tcW w:w="7380" w:type="dxa"/>
          </w:tcPr>
          <w:p w:rsidR="00A15958" w:rsidRPr="000455CC" w:rsidRDefault="00A15958" w:rsidP="000455CC">
            <w:pPr>
              <w:jc w:val="both"/>
              <w:rPr>
                <w:sz w:val="24"/>
                <w:szCs w:val="24"/>
              </w:rPr>
            </w:pPr>
            <w:r w:rsidRPr="000455CC">
              <w:rPr>
                <w:sz w:val="24"/>
                <w:szCs w:val="24"/>
              </w:rPr>
              <w:t>Indennità di comparto</w:t>
            </w:r>
          </w:p>
        </w:tc>
        <w:tc>
          <w:tcPr>
            <w:tcW w:w="1930" w:type="dxa"/>
          </w:tcPr>
          <w:p w:rsidR="00A15958" w:rsidRPr="000455CC" w:rsidRDefault="00A15958" w:rsidP="000455CC">
            <w:pPr>
              <w:jc w:val="right"/>
              <w:rPr>
                <w:sz w:val="24"/>
                <w:szCs w:val="24"/>
              </w:rPr>
            </w:pPr>
            <w:r w:rsidRPr="000455CC">
              <w:rPr>
                <w:sz w:val="24"/>
                <w:szCs w:val="24"/>
              </w:rPr>
              <w:t>51,90</w:t>
            </w:r>
          </w:p>
        </w:tc>
      </w:tr>
      <w:tr w:rsidR="00A15958" w:rsidTr="000455CC">
        <w:tc>
          <w:tcPr>
            <w:tcW w:w="7380" w:type="dxa"/>
          </w:tcPr>
          <w:p w:rsidR="00A15958" w:rsidRPr="00FF4C08" w:rsidRDefault="00A15958" w:rsidP="000455CC">
            <w:pPr>
              <w:jc w:val="both"/>
            </w:pPr>
            <w:r w:rsidRPr="00FF4C08">
              <w:t>Indennità di vigilanza (art.37 – comma 1, lett.b), secondo periodo – CCNL 06.07.1995)</w:t>
            </w:r>
          </w:p>
        </w:tc>
        <w:tc>
          <w:tcPr>
            <w:tcW w:w="1930" w:type="dxa"/>
          </w:tcPr>
          <w:p w:rsidR="00A15958" w:rsidRPr="000455CC" w:rsidRDefault="00A15958" w:rsidP="000455CC">
            <w:pPr>
              <w:jc w:val="right"/>
              <w:rPr>
                <w:sz w:val="24"/>
                <w:szCs w:val="24"/>
              </w:rPr>
            </w:pPr>
            <w:r>
              <w:rPr>
                <w:sz w:val="24"/>
                <w:szCs w:val="24"/>
              </w:rPr>
              <w:t>92,57</w:t>
            </w:r>
          </w:p>
        </w:tc>
      </w:tr>
      <w:tr w:rsidR="00A15958" w:rsidTr="000455CC">
        <w:tc>
          <w:tcPr>
            <w:tcW w:w="7380" w:type="dxa"/>
          </w:tcPr>
          <w:p w:rsidR="00A15958" w:rsidRPr="000455CC" w:rsidRDefault="00A15958" w:rsidP="000455CC">
            <w:pPr>
              <w:jc w:val="right"/>
              <w:rPr>
                <w:b/>
                <w:sz w:val="24"/>
                <w:szCs w:val="24"/>
              </w:rPr>
            </w:pPr>
            <w:r w:rsidRPr="000455CC">
              <w:rPr>
                <w:b/>
                <w:sz w:val="24"/>
                <w:szCs w:val="24"/>
              </w:rPr>
              <w:t>Totale</w:t>
            </w:r>
          </w:p>
        </w:tc>
        <w:tc>
          <w:tcPr>
            <w:tcW w:w="1930" w:type="dxa"/>
          </w:tcPr>
          <w:p w:rsidR="00A15958" w:rsidRPr="000B5CB7" w:rsidRDefault="00A15958" w:rsidP="000455CC">
            <w:pPr>
              <w:jc w:val="right"/>
              <w:rPr>
                <w:sz w:val="24"/>
                <w:szCs w:val="24"/>
              </w:rPr>
            </w:pPr>
            <w:r w:rsidRPr="000B5CB7">
              <w:rPr>
                <w:sz w:val="24"/>
                <w:szCs w:val="24"/>
              </w:rPr>
              <w:t>1908,37</w:t>
            </w:r>
          </w:p>
        </w:tc>
      </w:tr>
    </w:tbl>
    <w:p w:rsidR="00A15958" w:rsidRDefault="00A15958" w:rsidP="00FF41D0">
      <w:pPr>
        <w:ind w:left="360"/>
        <w:jc w:val="both"/>
        <w:rPr>
          <w:sz w:val="24"/>
          <w:szCs w:val="24"/>
        </w:rPr>
      </w:pPr>
    </w:p>
    <w:p w:rsidR="00A15958" w:rsidRDefault="00A15958" w:rsidP="00FF41D0">
      <w:pPr>
        <w:ind w:left="360"/>
        <w:jc w:val="both"/>
        <w:rPr>
          <w:sz w:val="24"/>
          <w:szCs w:val="24"/>
        </w:rPr>
      </w:pPr>
      <w:r w:rsidRPr="00497A4C">
        <w:rPr>
          <w:sz w:val="24"/>
          <w:szCs w:val="24"/>
        </w:rPr>
        <w:t>oltre all’assegno per il nucleo familiare, se spettante, alla tredicesima mensilità, all’ulteriore quota dell’indennità di vigilanza (esercizio delle funzioni di cui all’art.5 della legge n.65/1986) e al trattamento accessorio. La retribuzione imponibile ai fini contributivi e fiscali è quella prevista dalle vigenti disposizioni di legge.</w:t>
      </w:r>
    </w:p>
    <w:p w:rsidR="00A15958" w:rsidRPr="00E72044" w:rsidRDefault="00A15958" w:rsidP="00E72044">
      <w:pPr>
        <w:ind w:left="360"/>
        <w:jc w:val="center"/>
        <w:rPr>
          <w:b/>
          <w:sz w:val="24"/>
          <w:szCs w:val="24"/>
        </w:rPr>
      </w:pPr>
      <w:r w:rsidRPr="00E72044">
        <w:rPr>
          <w:b/>
          <w:sz w:val="24"/>
          <w:szCs w:val="24"/>
        </w:rPr>
        <w:t>Art.5</w:t>
      </w:r>
    </w:p>
    <w:p w:rsidR="00A15958" w:rsidRPr="00E72044" w:rsidRDefault="00A15958" w:rsidP="00E72044">
      <w:pPr>
        <w:ind w:left="360"/>
        <w:jc w:val="center"/>
        <w:rPr>
          <w:b/>
          <w:sz w:val="24"/>
          <w:szCs w:val="24"/>
        </w:rPr>
      </w:pPr>
      <w:r w:rsidRPr="00E72044">
        <w:rPr>
          <w:b/>
          <w:sz w:val="24"/>
          <w:szCs w:val="24"/>
        </w:rPr>
        <w:t>Orario di lavoro</w:t>
      </w:r>
    </w:p>
    <w:p w:rsidR="00A15958" w:rsidRDefault="00A15958" w:rsidP="00FF41D0">
      <w:pPr>
        <w:ind w:left="360"/>
        <w:jc w:val="both"/>
        <w:rPr>
          <w:sz w:val="24"/>
          <w:szCs w:val="24"/>
        </w:rPr>
      </w:pPr>
      <w:r w:rsidRPr="00497A4C">
        <w:rPr>
          <w:sz w:val="24"/>
          <w:szCs w:val="24"/>
        </w:rPr>
        <w:t xml:space="preserve"> L’orario di lavoro è stabilito in 36 ore settimanali ed è articolato come da disposizione del Dirigente Responsabile del Settore e nel rispetto delle norme vigenti nell’Ente. Il rispetto dell’orario è, per </w:t>
      </w:r>
      <w:r>
        <w:rPr>
          <w:sz w:val="24"/>
          <w:szCs w:val="24"/>
        </w:rPr>
        <w:t>il</w:t>
      </w:r>
      <w:r w:rsidRPr="00497A4C">
        <w:rPr>
          <w:sz w:val="24"/>
          <w:szCs w:val="24"/>
        </w:rPr>
        <w:t xml:space="preserve"> dipendente, specifico obbligo contrattuale.</w:t>
      </w:r>
    </w:p>
    <w:p w:rsidR="00A15958" w:rsidRPr="00E72044" w:rsidRDefault="00A15958" w:rsidP="00E72044">
      <w:pPr>
        <w:ind w:left="360"/>
        <w:jc w:val="center"/>
        <w:rPr>
          <w:b/>
          <w:sz w:val="24"/>
          <w:szCs w:val="24"/>
        </w:rPr>
      </w:pPr>
      <w:r w:rsidRPr="00E72044">
        <w:rPr>
          <w:b/>
          <w:sz w:val="24"/>
          <w:szCs w:val="24"/>
        </w:rPr>
        <w:t>Art.6</w:t>
      </w:r>
    </w:p>
    <w:p w:rsidR="00A15958" w:rsidRPr="00E72044" w:rsidRDefault="00A15958" w:rsidP="00E72044">
      <w:pPr>
        <w:ind w:left="360"/>
        <w:jc w:val="center"/>
        <w:rPr>
          <w:b/>
          <w:sz w:val="24"/>
          <w:szCs w:val="24"/>
        </w:rPr>
      </w:pPr>
      <w:r w:rsidRPr="00E72044">
        <w:rPr>
          <w:b/>
          <w:sz w:val="24"/>
          <w:szCs w:val="24"/>
        </w:rPr>
        <w:t>Ferie</w:t>
      </w:r>
    </w:p>
    <w:p w:rsidR="00A15958" w:rsidRDefault="00A15958" w:rsidP="00FF41D0">
      <w:pPr>
        <w:ind w:left="360"/>
        <w:jc w:val="both"/>
        <w:rPr>
          <w:sz w:val="24"/>
          <w:szCs w:val="24"/>
        </w:rPr>
      </w:pPr>
      <w:r w:rsidRPr="00497A4C">
        <w:rPr>
          <w:sz w:val="24"/>
          <w:szCs w:val="24"/>
        </w:rPr>
        <w:t xml:space="preserve">Spetta al dipendente un periodo di ferie per anno solare della durata di 32 giorni, qualora il proprio orario di lavoro sia articolato su 6 giorni settimanali, o di 28 giorni, qualora il proprio orario di lavoro sia articolato su 5 giorni settimanali, maturati proporzionalmente come previsto dalle disposizioni contrattuali vigenti. Spettano al dipendente, inoltre, 4 giorni di riposo da fruire nell’anno solare. I permessi e le assenze per malattia sono regolati secondo le previsioni di legge e del Contratto Collettivo Nazionale di Lavoro vigente. </w:t>
      </w:r>
    </w:p>
    <w:p w:rsidR="00A15958" w:rsidRPr="00E72044" w:rsidRDefault="00A15958" w:rsidP="00E72044">
      <w:pPr>
        <w:ind w:left="360"/>
        <w:jc w:val="center"/>
        <w:rPr>
          <w:b/>
          <w:sz w:val="24"/>
          <w:szCs w:val="24"/>
        </w:rPr>
      </w:pPr>
      <w:r w:rsidRPr="00E72044">
        <w:rPr>
          <w:b/>
          <w:sz w:val="24"/>
          <w:szCs w:val="24"/>
        </w:rPr>
        <w:t>Art.7</w:t>
      </w:r>
    </w:p>
    <w:p w:rsidR="00A15958" w:rsidRPr="00E72044" w:rsidRDefault="00A15958" w:rsidP="00E72044">
      <w:pPr>
        <w:ind w:left="360"/>
        <w:jc w:val="center"/>
        <w:rPr>
          <w:b/>
          <w:sz w:val="24"/>
          <w:szCs w:val="24"/>
        </w:rPr>
      </w:pPr>
      <w:r w:rsidRPr="00E72044">
        <w:rPr>
          <w:b/>
          <w:sz w:val="24"/>
          <w:szCs w:val="24"/>
        </w:rPr>
        <w:t>Obblighi del dipendente</w:t>
      </w:r>
    </w:p>
    <w:p w:rsidR="00A15958" w:rsidRDefault="00A15958" w:rsidP="00FF41D0">
      <w:pPr>
        <w:ind w:left="360"/>
        <w:jc w:val="both"/>
        <w:rPr>
          <w:sz w:val="24"/>
          <w:szCs w:val="24"/>
        </w:rPr>
      </w:pPr>
      <w:r w:rsidRPr="00497A4C">
        <w:rPr>
          <w:sz w:val="24"/>
          <w:szCs w:val="24"/>
        </w:rPr>
        <w:t xml:space="preserve"> Il dipendente è tenuto a prestare l’attività lavorativa con diligenza, lealtà e imparzialità, nel rispetto delle direttive impartite dai superiori e delle prescrizioni generali contenute nelle leggi, nei regolamenti, nelle circolari e nelle disposizioni di servizio, nel rispetto degli obiettivi e delle finalità istituzionali della Pubblica Amministrazione. Al dipendente è consegnata copia del regolamento recante codice di comportamento dei dipendenti pubblici, a norma dell'art.54 del D.Lgs. n.165/2001 e s.m.i., approvato con D.P.R. 16.04.2013, n.62.</w:t>
      </w:r>
    </w:p>
    <w:p w:rsidR="00A15958" w:rsidRPr="00E72044" w:rsidRDefault="00A15958" w:rsidP="00E72044">
      <w:pPr>
        <w:ind w:left="360"/>
        <w:jc w:val="center"/>
        <w:rPr>
          <w:b/>
          <w:sz w:val="24"/>
          <w:szCs w:val="24"/>
        </w:rPr>
      </w:pPr>
      <w:r w:rsidRPr="00E72044">
        <w:rPr>
          <w:b/>
          <w:sz w:val="24"/>
          <w:szCs w:val="24"/>
        </w:rPr>
        <w:t>Art.8</w:t>
      </w:r>
    </w:p>
    <w:p w:rsidR="00A15958" w:rsidRPr="00E72044" w:rsidRDefault="00A15958" w:rsidP="00E72044">
      <w:pPr>
        <w:ind w:left="360"/>
        <w:jc w:val="center"/>
        <w:rPr>
          <w:b/>
          <w:sz w:val="24"/>
          <w:szCs w:val="24"/>
        </w:rPr>
      </w:pPr>
      <w:r w:rsidRPr="00E72044">
        <w:rPr>
          <w:b/>
          <w:sz w:val="24"/>
          <w:szCs w:val="24"/>
        </w:rPr>
        <w:t>Incompatibilità</w:t>
      </w:r>
    </w:p>
    <w:p w:rsidR="00A15958" w:rsidRDefault="00A15958" w:rsidP="00FF41D0">
      <w:pPr>
        <w:ind w:left="360"/>
        <w:jc w:val="both"/>
        <w:rPr>
          <w:sz w:val="24"/>
          <w:szCs w:val="24"/>
        </w:rPr>
      </w:pPr>
      <w:r w:rsidRPr="00497A4C">
        <w:rPr>
          <w:sz w:val="24"/>
          <w:szCs w:val="24"/>
        </w:rPr>
        <w:t xml:space="preserve"> Il dipendente dichiara sotto la propria responsabilità di non avere altri rapporti di impiego pubblico o privato e di non trovarsi in nessuna delle situazioni di incompatibilità richiamate dall’art.53 del decreto legislativo n. 165/2001 e s.m.i.. Eventuali incarichi ottenuti da Amministrazioni Pubbliche o soggetti privati che, ai sensi del citato art.53 del D. Lgs. n. 165/2001, necessitino di autorizzazione, non potranno essere svolti senza che il dipendente sia stata autorizzato preventivamente dal Comune. Le violazioni alle disposizioni sull’incompatibilità comportano nei confronti del dipendente l’applicazione delle sanzioni disciplinari e ogni altra conseguenza prevista da norme di legge. </w:t>
      </w:r>
    </w:p>
    <w:p w:rsidR="00A15958" w:rsidRPr="00E73E8D" w:rsidRDefault="00A15958" w:rsidP="00E73E8D">
      <w:pPr>
        <w:ind w:left="360"/>
        <w:jc w:val="center"/>
        <w:rPr>
          <w:b/>
          <w:sz w:val="24"/>
          <w:szCs w:val="24"/>
        </w:rPr>
      </w:pPr>
      <w:r w:rsidRPr="00E73E8D">
        <w:rPr>
          <w:b/>
          <w:sz w:val="24"/>
          <w:szCs w:val="24"/>
        </w:rPr>
        <w:t>Art.9</w:t>
      </w:r>
    </w:p>
    <w:p w:rsidR="00A15958" w:rsidRPr="00E73E8D" w:rsidRDefault="00A15958" w:rsidP="00E73E8D">
      <w:pPr>
        <w:ind w:left="360"/>
        <w:jc w:val="center"/>
        <w:rPr>
          <w:b/>
          <w:sz w:val="24"/>
          <w:szCs w:val="24"/>
        </w:rPr>
      </w:pPr>
      <w:r w:rsidRPr="00E73E8D">
        <w:rPr>
          <w:b/>
          <w:sz w:val="24"/>
          <w:szCs w:val="24"/>
        </w:rPr>
        <w:t>Norme applicabili – Rinvio</w:t>
      </w:r>
    </w:p>
    <w:p w:rsidR="00A15958" w:rsidRDefault="00A15958" w:rsidP="00FF41D0">
      <w:pPr>
        <w:ind w:left="360"/>
        <w:jc w:val="both"/>
        <w:rPr>
          <w:sz w:val="24"/>
          <w:szCs w:val="24"/>
        </w:rPr>
      </w:pPr>
      <w:r w:rsidRPr="00497A4C">
        <w:rPr>
          <w:sz w:val="24"/>
          <w:szCs w:val="24"/>
        </w:rPr>
        <w:t>Tutti gli elementi inerenti lo svolgimento del rapporto di lavoro sino all’estinzione, sono regolati dalle clausole del Contratto Collettivo Nazionale di Lavoro del comparto Regioni e Autonomie locali vigente, e dalle norme di legge vigenti in materia, dallo Statuto Comunale, dal Regolamento comunale sull’ordinamento degli uffici e dei servizi nonché dalle specificazioni esecutive degli istituti contrattuali e normativi emesse, secondo le rispettive competenze, dagli Organi o Dirigenti dell’Ente.</w:t>
      </w:r>
    </w:p>
    <w:p w:rsidR="00A15958" w:rsidRPr="004C4F08" w:rsidRDefault="00A15958" w:rsidP="004C4F08">
      <w:pPr>
        <w:ind w:left="360"/>
        <w:jc w:val="center"/>
        <w:rPr>
          <w:b/>
          <w:sz w:val="24"/>
          <w:szCs w:val="24"/>
        </w:rPr>
      </w:pPr>
      <w:r w:rsidRPr="004C4F08">
        <w:rPr>
          <w:b/>
          <w:sz w:val="24"/>
          <w:szCs w:val="24"/>
        </w:rPr>
        <w:t>Art.10</w:t>
      </w:r>
    </w:p>
    <w:p w:rsidR="00A15958" w:rsidRPr="004C4F08" w:rsidRDefault="00A15958" w:rsidP="004C4F08">
      <w:pPr>
        <w:ind w:left="360"/>
        <w:jc w:val="center"/>
        <w:rPr>
          <w:b/>
          <w:sz w:val="24"/>
          <w:szCs w:val="24"/>
        </w:rPr>
      </w:pPr>
      <w:r w:rsidRPr="004C4F08">
        <w:rPr>
          <w:b/>
          <w:sz w:val="24"/>
          <w:szCs w:val="24"/>
        </w:rPr>
        <w:t>Tutela dei dati personali</w:t>
      </w:r>
    </w:p>
    <w:p w:rsidR="00A15958" w:rsidRDefault="00A15958" w:rsidP="00FF41D0">
      <w:pPr>
        <w:ind w:left="360"/>
        <w:jc w:val="both"/>
        <w:rPr>
          <w:sz w:val="24"/>
          <w:szCs w:val="24"/>
        </w:rPr>
      </w:pPr>
      <w:r w:rsidRPr="00497A4C">
        <w:rPr>
          <w:sz w:val="24"/>
          <w:szCs w:val="24"/>
        </w:rPr>
        <w:t>Il Comune garantisce al dipendente, che ne acconsente, che il trattamento dei propri dati personali derivanti dal rapporto di lavoro in atto verrà svolto nel rispetto del D.Lgs. n. 196/2003. In ragione delle obbligazioni nascenti dal presente contratto il dipendente è autorizzato al trattamento dei dati personali e quindi nello svolgimento di tale attività dovrà attenersi alle disposizioni dettate in materia di privacy. È fatto divieto di effettuare il trattamento dei dati per fini diversi da quelli oggetto del presente contratto. Il dipendente è tenuto ad osservare rigorosamente le regole del segreto a proposito di fatti, informazioni, notizie o altro di cui avrà comunicazione e prenderà conoscenza nello svolgimento dell'incarico in oggetto. Tali informazioni non potranno in nessun modo essere cedute a terzi. Il dipendente è tenuto a non svolgere attività che creano danno all'immagine e pregiudizio al Comune.</w:t>
      </w:r>
    </w:p>
    <w:p w:rsidR="00A15958" w:rsidRPr="004C4F08" w:rsidRDefault="00A15958" w:rsidP="004C4F08">
      <w:pPr>
        <w:ind w:left="360"/>
        <w:jc w:val="center"/>
        <w:rPr>
          <w:b/>
          <w:sz w:val="24"/>
          <w:szCs w:val="24"/>
        </w:rPr>
      </w:pPr>
      <w:r w:rsidRPr="004C4F08">
        <w:rPr>
          <w:b/>
          <w:sz w:val="24"/>
          <w:szCs w:val="24"/>
        </w:rPr>
        <w:t>Art. 11</w:t>
      </w:r>
    </w:p>
    <w:p w:rsidR="00A15958" w:rsidRPr="004C4F08" w:rsidRDefault="00A15958" w:rsidP="004C4F08">
      <w:pPr>
        <w:ind w:left="360"/>
        <w:jc w:val="center"/>
        <w:rPr>
          <w:b/>
          <w:sz w:val="24"/>
          <w:szCs w:val="24"/>
        </w:rPr>
      </w:pPr>
      <w:r w:rsidRPr="004C4F08">
        <w:rPr>
          <w:b/>
          <w:sz w:val="24"/>
          <w:szCs w:val="24"/>
        </w:rPr>
        <w:t>Bollo e registrazione – Esenzione</w:t>
      </w:r>
    </w:p>
    <w:p w:rsidR="00A15958" w:rsidRDefault="00A15958" w:rsidP="00FF41D0">
      <w:pPr>
        <w:ind w:left="360"/>
        <w:jc w:val="both"/>
        <w:rPr>
          <w:sz w:val="24"/>
          <w:szCs w:val="24"/>
        </w:rPr>
      </w:pPr>
      <w:r w:rsidRPr="00497A4C">
        <w:rPr>
          <w:sz w:val="24"/>
          <w:szCs w:val="24"/>
        </w:rPr>
        <w:t xml:space="preserve">Il presente contratto non è sottoposto alla registrazione ai fini fiscali o costitutivi. Lo stesso, inoltre, viene redatto in carta semplice in relazione al disposto dell’art. 25 della tabella B) allegata al D.P.R. 642/1972. </w:t>
      </w:r>
    </w:p>
    <w:p w:rsidR="00A15958" w:rsidRPr="004C4F08" w:rsidRDefault="00A15958" w:rsidP="004C4F08">
      <w:pPr>
        <w:ind w:left="360"/>
        <w:jc w:val="center"/>
        <w:rPr>
          <w:b/>
          <w:sz w:val="24"/>
          <w:szCs w:val="24"/>
        </w:rPr>
      </w:pPr>
      <w:r w:rsidRPr="004C4F08">
        <w:rPr>
          <w:b/>
          <w:sz w:val="24"/>
          <w:szCs w:val="24"/>
        </w:rPr>
        <w:t>Art.12</w:t>
      </w:r>
    </w:p>
    <w:p w:rsidR="00A15958" w:rsidRPr="004C4F08" w:rsidRDefault="00A15958" w:rsidP="004C4F08">
      <w:pPr>
        <w:ind w:left="360"/>
        <w:jc w:val="center"/>
        <w:rPr>
          <w:b/>
          <w:sz w:val="24"/>
          <w:szCs w:val="24"/>
        </w:rPr>
      </w:pPr>
      <w:r w:rsidRPr="004C4F08">
        <w:rPr>
          <w:b/>
          <w:sz w:val="24"/>
          <w:szCs w:val="24"/>
        </w:rPr>
        <w:t>Sottoscrizione</w:t>
      </w:r>
    </w:p>
    <w:p w:rsidR="00A15958" w:rsidRDefault="00A15958" w:rsidP="00FF41D0">
      <w:pPr>
        <w:ind w:left="360"/>
        <w:jc w:val="both"/>
        <w:rPr>
          <w:sz w:val="24"/>
          <w:szCs w:val="24"/>
        </w:rPr>
      </w:pPr>
      <w:r w:rsidRPr="00497A4C">
        <w:rPr>
          <w:sz w:val="24"/>
          <w:szCs w:val="24"/>
        </w:rPr>
        <w:t xml:space="preserve"> Le parti sottoscrivono il presente contratto in segno di benestare ed incondizionata accettazione, dando altresì atto che lo stesso produce i medesimi effetti dei provvedimenti di nomina previsti dal D.P.R. 9 maggio 1994.</w:t>
      </w:r>
    </w:p>
    <w:p w:rsidR="00A15958" w:rsidRDefault="00A15958" w:rsidP="00FF41D0">
      <w:pPr>
        <w:ind w:left="360"/>
        <w:jc w:val="both"/>
        <w:rPr>
          <w:sz w:val="24"/>
          <w:szCs w:val="24"/>
        </w:rPr>
      </w:pPr>
    </w:p>
    <w:p w:rsidR="00A15958" w:rsidRDefault="00A15958" w:rsidP="00FF41D0">
      <w:pPr>
        <w:ind w:left="360"/>
        <w:jc w:val="both"/>
        <w:rPr>
          <w:sz w:val="24"/>
          <w:szCs w:val="24"/>
        </w:rPr>
      </w:pPr>
      <w:r w:rsidRPr="00497A4C">
        <w:rPr>
          <w:sz w:val="24"/>
          <w:szCs w:val="24"/>
        </w:rPr>
        <w:t xml:space="preserve"> IL DIPENDENTE </w:t>
      </w:r>
      <w:r>
        <w:rPr>
          <w:sz w:val="24"/>
          <w:szCs w:val="24"/>
        </w:rPr>
        <w:t xml:space="preserve">   </w:t>
      </w:r>
      <w:r w:rsidRPr="00497A4C">
        <w:rPr>
          <w:sz w:val="24"/>
          <w:szCs w:val="24"/>
        </w:rPr>
        <w:t>_____________________</w:t>
      </w:r>
    </w:p>
    <w:p w:rsidR="00A15958" w:rsidRDefault="00A15958" w:rsidP="00FF41D0">
      <w:pPr>
        <w:ind w:left="360"/>
        <w:jc w:val="both"/>
        <w:rPr>
          <w:sz w:val="24"/>
          <w:szCs w:val="24"/>
        </w:rPr>
      </w:pPr>
    </w:p>
    <w:p w:rsidR="00A15958" w:rsidRDefault="00A15958" w:rsidP="00FF41D0">
      <w:pPr>
        <w:ind w:left="360"/>
        <w:jc w:val="both"/>
        <w:rPr>
          <w:sz w:val="24"/>
          <w:szCs w:val="24"/>
        </w:rPr>
      </w:pPr>
      <w:r w:rsidRPr="00497A4C">
        <w:rPr>
          <w:sz w:val="24"/>
          <w:szCs w:val="24"/>
        </w:rPr>
        <w:t xml:space="preserve">IL </w:t>
      </w:r>
      <w:r>
        <w:rPr>
          <w:sz w:val="24"/>
          <w:szCs w:val="24"/>
        </w:rPr>
        <w:t>RESPONSABILE AREA AMMINISTRATIVA</w:t>
      </w:r>
      <w:r w:rsidRPr="00497A4C">
        <w:rPr>
          <w:sz w:val="24"/>
          <w:szCs w:val="24"/>
        </w:rPr>
        <w:t xml:space="preserve"> ___________________</w:t>
      </w:r>
    </w:p>
    <w:p w:rsidR="00A15958" w:rsidRDefault="00A15958" w:rsidP="00FF41D0">
      <w:pPr>
        <w:ind w:left="360"/>
        <w:jc w:val="both"/>
        <w:rPr>
          <w:sz w:val="24"/>
          <w:szCs w:val="24"/>
        </w:rPr>
      </w:pPr>
    </w:p>
    <w:p w:rsidR="00A15958" w:rsidRDefault="00A15958" w:rsidP="00FF41D0">
      <w:pPr>
        <w:ind w:left="360"/>
        <w:jc w:val="both"/>
        <w:rPr>
          <w:sz w:val="24"/>
          <w:szCs w:val="24"/>
        </w:rPr>
      </w:pPr>
    </w:p>
    <w:p w:rsidR="00A15958" w:rsidRPr="00497A4C" w:rsidRDefault="00A15958" w:rsidP="00FF41D0">
      <w:pPr>
        <w:ind w:left="360"/>
        <w:jc w:val="both"/>
        <w:rPr>
          <w:sz w:val="24"/>
          <w:szCs w:val="24"/>
        </w:rPr>
      </w:pPr>
      <w:r w:rsidRPr="00497A4C">
        <w:rPr>
          <w:sz w:val="24"/>
          <w:szCs w:val="24"/>
        </w:rPr>
        <w:t xml:space="preserve">Allegato: - Codice di comportamento dei dipendenti del Comune di </w:t>
      </w:r>
      <w:r>
        <w:rPr>
          <w:sz w:val="24"/>
          <w:szCs w:val="24"/>
        </w:rPr>
        <w:t>Taormina.</w:t>
      </w:r>
    </w:p>
    <w:sectPr w:rsidR="00A15958" w:rsidRPr="00497A4C" w:rsidSect="001946E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366D2"/>
    <w:multiLevelType w:val="hybridMultilevel"/>
    <w:tmpl w:val="AAC4D1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B246622"/>
    <w:multiLevelType w:val="hybridMultilevel"/>
    <w:tmpl w:val="DF1E369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488A10CD"/>
    <w:multiLevelType w:val="hybridMultilevel"/>
    <w:tmpl w:val="51627CD6"/>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4ED0"/>
    <w:rsid w:val="0002253D"/>
    <w:rsid w:val="000455CC"/>
    <w:rsid w:val="00070A11"/>
    <w:rsid w:val="00074751"/>
    <w:rsid w:val="0007631B"/>
    <w:rsid w:val="000A714B"/>
    <w:rsid w:val="000B10EC"/>
    <w:rsid w:val="000B5CB7"/>
    <w:rsid w:val="000C1C96"/>
    <w:rsid w:val="000E21A2"/>
    <w:rsid w:val="00101940"/>
    <w:rsid w:val="00146738"/>
    <w:rsid w:val="001618E1"/>
    <w:rsid w:val="001946E6"/>
    <w:rsid w:val="001B0B5F"/>
    <w:rsid w:val="00211C91"/>
    <w:rsid w:val="002161BE"/>
    <w:rsid w:val="00217851"/>
    <w:rsid w:val="002451DB"/>
    <w:rsid w:val="00252755"/>
    <w:rsid w:val="00267EBA"/>
    <w:rsid w:val="0039461F"/>
    <w:rsid w:val="003F2903"/>
    <w:rsid w:val="00403A22"/>
    <w:rsid w:val="00447B3E"/>
    <w:rsid w:val="00460355"/>
    <w:rsid w:val="00497A4C"/>
    <w:rsid w:val="004C4F08"/>
    <w:rsid w:val="005829FF"/>
    <w:rsid w:val="005B1C6A"/>
    <w:rsid w:val="00600776"/>
    <w:rsid w:val="00646FEE"/>
    <w:rsid w:val="006932B0"/>
    <w:rsid w:val="006B6259"/>
    <w:rsid w:val="007040B5"/>
    <w:rsid w:val="00724464"/>
    <w:rsid w:val="00755FB6"/>
    <w:rsid w:val="007C3425"/>
    <w:rsid w:val="00843D6F"/>
    <w:rsid w:val="00851C44"/>
    <w:rsid w:val="00851E91"/>
    <w:rsid w:val="008A3551"/>
    <w:rsid w:val="008E1194"/>
    <w:rsid w:val="0090607F"/>
    <w:rsid w:val="009271DB"/>
    <w:rsid w:val="00987F7E"/>
    <w:rsid w:val="00A03E4C"/>
    <w:rsid w:val="00A15958"/>
    <w:rsid w:val="00A631F5"/>
    <w:rsid w:val="00A944C0"/>
    <w:rsid w:val="00AF1376"/>
    <w:rsid w:val="00B11EF6"/>
    <w:rsid w:val="00B14383"/>
    <w:rsid w:val="00B80599"/>
    <w:rsid w:val="00BA7E60"/>
    <w:rsid w:val="00BB6406"/>
    <w:rsid w:val="00BC462E"/>
    <w:rsid w:val="00BE1C4D"/>
    <w:rsid w:val="00C03E75"/>
    <w:rsid w:val="00C21FAF"/>
    <w:rsid w:val="00C27311"/>
    <w:rsid w:val="00D05FA6"/>
    <w:rsid w:val="00D07CCA"/>
    <w:rsid w:val="00D94ED0"/>
    <w:rsid w:val="00DF1958"/>
    <w:rsid w:val="00E253FD"/>
    <w:rsid w:val="00E44100"/>
    <w:rsid w:val="00E72044"/>
    <w:rsid w:val="00E73E8D"/>
    <w:rsid w:val="00E96F6E"/>
    <w:rsid w:val="00F00B2F"/>
    <w:rsid w:val="00F53B0C"/>
    <w:rsid w:val="00F5672A"/>
    <w:rsid w:val="00F81A87"/>
    <w:rsid w:val="00FA5C9A"/>
    <w:rsid w:val="00FA75F4"/>
    <w:rsid w:val="00FF41D0"/>
    <w:rsid w:val="00FF4C0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E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FF4C08"/>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102</TotalTime>
  <Pages>5</Pages>
  <Words>1424</Words>
  <Characters>8117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INDIVIDUALE DI LAVORO SUBORDINATO A TEMPO INDETERMINATO E PIENO </dc:title>
  <dc:subject/>
  <dc:creator>Segretaria</dc:creator>
  <cp:keywords/>
  <dc:description/>
  <cp:lastModifiedBy>Pagano</cp:lastModifiedBy>
  <cp:revision>61</cp:revision>
  <cp:lastPrinted>2017-08-11T08:10:00Z</cp:lastPrinted>
  <dcterms:created xsi:type="dcterms:W3CDTF">2017-08-11T06:25:00Z</dcterms:created>
  <dcterms:modified xsi:type="dcterms:W3CDTF">2017-08-11T09:41:00Z</dcterms:modified>
</cp:coreProperties>
</file>